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906A8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8D134A5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CDD8112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8AD754C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1798B80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EE96B64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BC9B684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46BCD78" w14:textId="77777777" w:rsidR="00DA0BD8" w:rsidRDefault="00DA0BD8" w:rsidP="00DA0BD8">
      <w:pPr>
        <w:spacing w:before="100" w:beforeAutospacing="1" w:after="240" w:line="276" w:lineRule="auto"/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6B638C8" w14:textId="09B086C1" w:rsidR="00DA0BD8" w:rsidRDefault="00DA0BD8" w:rsidP="00DA0BD8">
      <w:pPr>
        <w:pBdr>
          <w:bottom w:val="single" w:sz="8" w:space="4" w:color="4F81BD"/>
        </w:pBdr>
        <w:jc w:val="center"/>
        <w:rPr>
          <w:b/>
          <w:bCs/>
          <w:iCs/>
          <w:color w:val="000000"/>
          <w:spacing w:val="6"/>
          <w:sz w:val="48"/>
          <w:szCs w:val="48"/>
          <w:lang w:eastAsia="pl-PL"/>
        </w:rPr>
      </w:pPr>
      <w:r>
        <w:rPr>
          <w:b/>
          <w:bCs/>
          <w:iCs/>
          <w:color w:val="000000"/>
          <w:spacing w:val="6"/>
          <w:sz w:val="48"/>
          <w:szCs w:val="48"/>
          <w:lang w:eastAsia="pl-PL"/>
        </w:rPr>
        <w:t>Analiza stanu gospodarki odpadami komunalnymi za 202</w:t>
      </w:r>
      <w:r w:rsidR="006D3160">
        <w:rPr>
          <w:b/>
          <w:bCs/>
          <w:iCs/>
          <w:color w:val="000000"/>
          <w:spacing w:val="6"/>
          <w:sz w:val="48"/>
          <w:szCs w:val="48"/>
          <w:lang w:eastAsia="pl-PL"/>
        </w:rPr>
        <w:t>3</w:t>
      </w:r>
      <w:r>
        <w:rPr>
          <w:b/>
          <w:bCs/>
          <w:iCs/>
          <w:color w:val="000000"/>
          <w:spacing w:val="6"/>
          <w:sz w:val="48"/>
          <w:szCs w:val="48"/>
          <w:lang w:eastAsia="pl-PL"/>
        </w:rPr>
        <w:t xml:space="preserve"> rok</w:t>
      </w:r>
    </w:p>
    <w:p w14:paraId="17AD0F60" w14:textId="77777777" w:rsidR="00DA0BD8" w:rsidRDefault="00DA0BD8" w:rsidP="00DA0BD8">
      <w:pPr>
        <w:pBdr>
          <w:bottom w:val="single" w:sz="8" w:space="4" w:color="4F81BD"/>
        </w:pBdr>
        <w:jc w:val="center"/>
        <w:rPr>
          <w:b/>
          <w:bCs/>
          <w:iCs/>
          <w:color w:val="000000"/>
          <w:spacing w:val="6"/>
          <w:sz w:val="40"/>
          <w:szCs w:val="40"/>
          <w:lang w:eastAsia="pl-PL"/>
        </w:rPr>
      </w:pPr>
    </w:p>
    <w:p w14:paraId="65338A9F" w14:textId="77777777" w:rsidR="00DA0BD8" w:rsidRDefault="00DA0BD8" w:rsidP="00DA0BD8">
      <w:pPr>
        <w:pBdr>
          <w:bottom w:val="single" w:sz="8" w:space="4" w:color="4F81BD"/>
        </w:pBdr>
        <w:jc w:val="center"/>
        <w:rPr>
          <w:b/>
          <w:bCs/>
          <w:iCs/>
          <w:color w:val="000000"/>
          <w:spacing w:val="6"/>
          <w:sz w:val="40"/>
          <w:szCs w:val="40"/>
          <w:lang w:eastAsia="pl-PL"/>
        </w:rPr>
      </w:pPr>
      <w:r>
        <w:rPr>
          <w:b/>
          <w:bCs/>
          <w:iCs/>
          <w:color w:val="000000"/>
          <w:spacing w:val="6"/>
          <w:sz w:val="40"/>
          <w:szCs w:val="40"/>
          <w:lang w:eastAsia="pl-PL"/>
        </w:rPr>
        <w:t>GMINA SOŃSK</w:t>
      </w:r>
    </w:p>
    <w:p w14:paraId="0559F12C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685DEAD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8BC8DCE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498F473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AE6A6BB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D9754A9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197B3A2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3D31854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4593D7C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E989843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F16107D" w14:textId="77777777" w:rsidR="00DA0BD8" w:rsidRDefault="00DA0BD8" w:rsidP="00DA0BD8">
      <w:pPr>
        <w:spacing w:before="100" w:beforeAutospacing="1" w:after="240" w:line="276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C83768F" w14:textId="5012DB43" w:rsidR="00DA0BD8" w:rsidRDefault="00DA0BD8" w:rsidP="00DA0BD8">
      <w:pPr>
        <w:spacing w:before="100" w:beforeAutospacing="1" w:after="198" w:line="276" w:lineRule="auto"/>
        <w:jc w:val="center"/>
        <w:rPr>
          <w:color w:val="000000"/>
          <w:sz w:val="22"/>
          <w:szCs w:val="22"/>
          <w:lang w:eastAsia="pl-PL"/>
        </w:rPr>
      </w:pPr>
      <w:r>
        <w:rPr>
          <w:color w:val="000000"/>
          <w:sz w:val="28"/>
          <w:szCs w:val="28"/>
          <w:lang w:eastAsia="pl-PL"/>
        </w:rPr>
        <w:t>Sońsk, kwiecień 202</w:t>
      </w:r>
      <w:r w:rsidR="006D3160">
        <w:rPr>
          <w:color w:val="000000"/>
          <w:sz w:val="28"/>
          <w:szCs w:val="28"/>
          <w:lang w:eastAsia="pl-PL"/>
        </w:rPr>
        <w:t>4</w:t>
      </w:r>
      <w:r>
        <w:rPr>
          <w:color w:val="000000"/>
          <w:sz w:val="28"/>
          <w:szCs w:val="28"/>
          <w:lang w:eastAsia="pl-PL"/>
        </w:rPr>
        <w:t xml:space="preserve"> r.</w:t>
      </w:r>
    </w:p>
    <w:p w14:paraId="7A681C0B" w14:textId="77777777" w:rsidR="00DA0BD8" w:rsidRDefault="00DA0BD8" w:rsidP="00DA0BD8">
      <w:pPr>
        <w:numPr>
          <w:ilvl w:val="0"/>
          <w:numId w:val="1"/>
        </w:numPr>
        <w:spacing w:before="100" w:beforeAutospacing="1" w:after="482" w:line="276" w:lineRule="auto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lastRenderedPageBreak/>
        <w:t>Wstęp</w:t>
      </w:r>
    </w:p>
    <w:p w14:paraId="0708D8DF" w14:textId="34E4A4F7" w:rsidR="00DA0BD8" w:rsidRDefault="00DA0BD8" w:rsidP="00DA0BD8">
      <w:pPr>
        <w:spacing w:line="276" w:lineRule="auto"/>
        <w:ind w:firstLine="363"/>
        <w:jc w:val="both"/>
      </w:pPr>
      <w:r>
        <w:rPr>
          <w:color w:val="000000"/>
          <w:lang w:eastAsia="pl-PL"/>
        </w:rPr>
        <w:t>Zgodnie z art. 3 ust. 2 pkt. 10 ustawy z dnia 13 września 1996 roku o utrzymaniu czystości i porządku w gminach (Dz. U. z 202</w:t>
      </w:r>
      <w:r w:rsidR="006D3160">
        <w:rPr>
          <w:color w:val="000000"/>
          <w:lang w:eastAsia="pl-PL"/>
        </w:rPr>
        <w:t>4</w:t>
      </w:r>
      <w:r>
        <w:rPr>
          <w:color w:val="000000"/>
          <w:lang w:eastAsia="pl-PL"/>
        </w:rPr>
        <w:t xml:space="preserve"> r. poz. </w:t>
      </w:r>
      <w:r w:rsidR="006D3160">
        <w:rPr>
          <w:color w:val="000000"/>
          <w:lang w:eastAsia="pl-PL"/>
        </w:rPr>
        <w:t>399</w:t>
      </w:r>
      <w:r>
        <w:rPr>
          <w:color w:val="000000"/>
          <w:lang w:eastAsia="pl-PL"/>
        </w:rPr>
        <w:t xml:space="preserve"> ), jednym z zadań gminy jest opracowanie corocznej analizy stanu gospodarki odpadami komunalnymi, w celu weryfikacji możliwości technicznych i organizacyjnych gminy w zakresie gospodarowania odpadami komunalnymi. Analiza ta powinna być sporządzona na podstawie</w:t>
      </w:r>
      <w:r>
        <w:t xml:space="preserve"> sprawozdań złożonych przez podmioty odbierające odpady komunalne od właścicieli nieruchomości, podmioty prowadzące punkty selektywnego zbierania odpadów komunalnych oraz rocznego sprawozdania z realizacji zadań z zakresu gospodarowania odpadami komunalnymi. </w:t>
      </w:r>
    </w:p>
    <w:p w14:paraId="797494B0" w14:textId="77777777" w:rsidR="00DA0BD8" w:rsidRDefault="00DA0BD8" w:rsidP="00DA0BD8">
      <w:pPr>
        <w:spacing w:line="276" w:lineRule="auto"/>
        <w:ind w:firstLine="36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8790E31" w14:textId="77777777" w:rsidR="00DA0BD8" w:rsidRDefault="00DA0BD8" w:rsidP="00DA0BD8">
      <w:pPr>
        <w:numPr>
          <w:ilvl w:val="0"/>
          <w:numId w:val="2"/>
        </w:numPr>
        <w:spacing w:line="276" w:lineRule="auto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Zagadnienia ogólne</w:t>
      </w:r>
    </w:p>
    <w:p w14:paraId="272210CB" w14:textId="77777777" w:rsidR="00DA0BD8" w:rsidRDefault="00DA0BD8" w:rsidP="00DA0BD8">
      <w:pPr>
        <w:spacing w:line="276" w:lineRule="auto"/>
        <w:ind w:left="360"/>
        <w:rPr>
          <w:color w:val="000000"/>
          <w:lang w:eastAsia="pl-PL"/>
        </w:rPr>
      </w:pPr>
    </w:p>
    <w:p w14:paraId="60EB0EEA" w14:textId="77777777" w:rsidR="00DA0BD8" w:rsidRDefault="00DA0BD8" w:rsidP="00DA0BD8">
      <w:pPr>
        <w:spacing w:line="276" w:lineRule="auto"/>
        <w:ind w:firstLine="36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Od 1 lipca 2013 roku obowiązek odbioru odpadów od właścicieli nieruchomości i ich zagospodarowania należy do gminy. Zgodnie z ustawą o utrzymaniu czystości i porządku </w:t>
      </w:r>
      <w:r>
        <w:rPr>
          <w:color w:val="000000"/>
          <w:lang w:eastAsia="pl-PL"/>
        </w:rPr>
        <w:br/>
        <w:t xml:space="preserve">w gminach, firmę odbierającą odpady należy wybrać w drodze przetargu. </w:t>
      </w:r>
    </w:p>
    <w:p w14:paraId="2FC76D61" w14:textId="19CE86A0" w:rsidR="00DA0BD8" w:rsidRDefault="00DA0BD8" w:rsidP="00DA0BD8">
      <w:pPr>
        <w:spacing w:before="100" w:beforeAutospacing="1" w:line="276" w:lineRule="auto"/>
        <w:ind w:firstLine="360"/>
        <w:jc w:val="both"/>
        <w:rPr>
          <w:color w:val="000000"/>
          <w:lang w:eastAsia="pl-PL"/>
        </w:rPr>
      </w:pPr>
      <w:r w:rsidRPr="00683FAE">
        <w:t>W okresie od 1 stycznia 202</w:t>
      </w:r>
      <w:r w:rsidR="006D3160">
        <w:t>3</w:t>
      </w:r>
      <w:r w:rsidRPr="00683FAE">
        <w:t>r. do 31 grudnia 202</w:t>
      </w:r>
      <w:r w:rsidR="006D3160">
        <w:t>3</w:t>
      </w:r>
      <w:r w:rsidRPr="00683FAE">
        <w:t>r. zgodnie z ustawą o utrzymaniu czystości i porządku w gminach, odbiór odpadów komunalnych i ich zagospodarowanie pochodzących z nieruchomości zamieszkałych, realizowany był przez Przedsiębiorstwo Usług Komunalnych sp. z o.o., ul. Gostkowska 83, 06-400 Ciechanów.</w:t>
      </w:r>
    </w:p>
    <w:p w14:paraId="55132A04" w14:textId="77777777" w:rsidR="00DA0BD8" w:rsidRDefault="00DA0BD8" w:rsidP="00DA0BD8">
      <w:pPr>
        <w:spacing w:before="100" w:beforeAutospacing="1" w:line="276" w:lineRule="auto"/>
        <w:ind w:firstLine="360"/>
        <w:jc w:val="both"/>
        <w:rPr>
          <w:color w:val="000000"/>
          <w:lang w:eastAsia="pl-PL"/>
        </w:rPr>
      </w:pPr>
    </w:p>
    <w:p w14:paraId="10BBF57D" w14:textId="77777777" w:rsidR="00DA0BD8" w:rsidRDefault="00DA0BD8" w:rsidP="00DA0BD8">
      <w:pPr>
        <w:numPr>
          <w:ilvl w:val="0"/>
          <w:numId w:val="3"/>
        </w:numPr>
        <w:spacing w:before="100" w:beforeAutospacing="1" w:line="276" w:lineRule="auto"/>
        <w:ind w:left="714" w:hanging="357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Ocena możliwości technicznych i organizacyjnych gminy w zakresie gospodarowania odpadami komunalnymi</w:t>
      </w:r>
    </w:p>
    <w:p w14:paraId="15C56852" w14:textId="77777777" w:rsidR="00DA0BD8" w:rsidRDefault="00DA0BD8" w:rsidP="00DA0BD8">
      <w:pPr>
        <w:numPr>
          <w:ilvl w:val="0"/>
          <w:numId w:val="4"/>
        </w:numPr>
        <w:spacing w:before="100" w:beforeAutospacing="1" w:line="276" w:lineRule="auto"/>
        <w:ind w:left="714" w:hanging="357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Możliwość przetwarzania zmieszanych odpadów komunalnych, odpadów zielonych oraz pozostałości z sortowania odpadów komunalnych przeznaczonych do składowania.</w:t>
      </w:r>
    </w:p>
    <w:p w14:paraId="513FD633" w14:textId="6684292B" w:rsidR="00DA0BD8" w:rsidRDefault="00DA0BD8" w:rsidP="00DA0BD8">
      <w:pPr>
        <w:spacing w:before="100" w:beforeAutospacing="1" w:after="198" w:line="276" w:lineRule="auto"/>
        <w:ind w:firstLine="357"/>
        <w:jc w:val="both"/>
        <w:rPr>
          <w:lang w:eastAsia="pl-PL"/>
        </w:rPr>
      </w:pPr>
      <w:r>
        <w:rPr>
          <w:lang w:eastAsia="pl-PL"/>
        </w:rPr>
        <w:t xml:space="preserve">Na terenie gminy Sońsk nie ma możliwości przetwarzania niesegregowanych (zmieszanych) odpadów komunalnych, zgodnie z zawartą umową zmieszane odpady komunalne z terenu gminy odbierało </w:t>
      </w:r>
      <w:r w:rsidRPr="001145A7">
        <w:t>Przedsiębiorstwo Usług Komuna</w:t>
      </w:r>
      <w:r>
        <w:t>lnych</w:t>
      </w:r>
      <w:r w:rsidRPr="006F2A56">
        <w:t xml:space="preserve"> </w:t>
      </w:r>
      <w:r>
        <w:t>Sp. z o. o. z .</w:t>
      </w:r>
    </w:p>
    <w:p w14:paraId="19093626" w14:textId="77777777" w:rsidR="00DA0BD8" w:rsidRDefault="00DA0BD8" w:rsidP="00DA0BD8">
      <w:pPr>
        <w:spacing w:before="100" w:beforeAutospacing="1" w:after="198" w:line="276" w:lineRule="auto"/>
        <w:ind w:firstLine="357"/>
        <w:jc w:val="both"/>
        <w:rPr>
          <w:lang w:eastAsia="pl-PL"/>
        </w:rPr>
      </w:pPr>
      <w:r>
        <w:rPr>
          <w:lang w:eastAsia="pl-PL"/>
        </w:rPr>
        <w:t xml:space="preserve">Na podstawie art. 9e ust. 1 pkt 2 ustawy o utrzymaniu czystości i porządku </w:t>
      </w:r>
      <w:r>
        <w:rPr>
          <w:lang w:eastAsia="pl-PL"/>
        </w:rPr>
        <w:br/>
        <w:t>w gminach podmiot odbierający odpady komunalne od właścicieli nieruchomości zobowiązany jest do przekazywania niesegregowanych (zmieszanych) odpadów komunalnych bezpośrednio do instalacji komunalnej.</w:t>
      </w:r>
    </w:p>
    <w:p w14:paraId="116F1E8F" w14:textId="77777777" w:rsidR="00DA0BD8" w:rsidRDefault="00DA0BD8" w:rsidP="00DA0BD8">
      <w:pPr>
        <w:spacing w:before="100" w:beforeAutospacing="1" w:after="198" w:line="276" w:lineRule="auto"/>
        <w:ind w:firstLine="357"/>
        <w:jc w:val="both"/>
        <w:rPr>
          <w:lang w:eastAsia="pl-PL"/>
        </w:rPr>
      </w:pPr>
    </w:p>
    <w:p w14:paraId="6EF403C0" w14:textId="77777777" w:rsidR="00DA0BD8" w:rsidRDefault="00DA0BD8" w:rsidP="00DA0BD8">
      <w:pPr>
        <w:spacing w:before="100" w:beforeAutospacing="1" w:after="198" w:line="276" w:lineRule="auto"/>
        <w:ind w:firstLine="357"/>
        <w:jc w:val="both"/>
        <w:rPr>
          <w:lang w:eastAsia="pl-PL"/>
        </w:rPr>
      </w:pPr>
    </w:p>
    <w:p w14:paraId="2240D89C" w14:textId="77777777" w:rsidR="00DA0BD8" w:rsidRDefault="00DA0BD8" w:rsidP="00DA0BD8">
      <w:pPr>
        <w:numPr>
          <w:ilvl w:val="0"/>
          <w:numId w:val="5"/>
        </w:numPr>
        <w:spacing w:before="100" w:beforeAutospacing="1" w:after="198" w:line="276" w:lineRule="auto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lastRenderedPageBreak/>
        <w:t>Potrzeby inwestycyjne związane z gospodarką odpadami komunalnymi na terenie Gminy Sońsk</w:t>
      </w:r>
    </w:p>
    <w:p w14:paraId="2CC295E4" w14:textId="77777777" w:rsidR="00DA0BD8" w:rsidRPr="0001650A" w:rsidRDefault="00DA0BD8" w:rsidP="00DA0BD8">
      <w:pPr>
        <w:spacing w:before="100" w:beforeAutospacing="1" w:after="198" w:line="276" w:lineRule="auto"/>
        <w:ind w:firstLine="360"/>
        <w:jc w:val="both"/>
        <w:rPr>
          <w:color w:val="000000"/>
          <w:lang w:eastAsia="pl-PL"/>
        </w:rPr>
      </w:pPr>
      <w:r w:rsidRPr="0001650A">
        <w:rPr>
          <w:color w:val="000000"/>
          <w:lang w:eastAsia="pl-PL"/>
        </w:rPr>
        <w:t xml:space="preserve">Do najważniejszych potrzeb związanych z gospodarką odpadami komunalnymi na terenie Gminy Sońsk zalicza się unowocześnienie Punktu Selektywnego Zbierania Odpadów Komunalnych (PSZOK) zlokalizowanego na terenie Oczyszczalni Ścieków </w:t>
      </w:r>
      <w:r w:rsidRPr="0001650A">
        <w:rPr>
          <w:color w:val="000000"/>
          <w:lang w:eastAsia="pl-PL"/>
        </w:rPr>
        <w:br/>
        <w:t>w Komorach Dąbrownych, polegające na wybudowaniu boksów pod wiatą na poszczególne frakcje odpadów komunalnych oraz utwardzenie terenu.</w:t>
      </w:r>
    </w:p>
    <w:p w14:paraId="3FFD0EAA" w14:textId="624DF629" w:rsidR="00DA0BD8" w:rsidRDefault="00DA0BD8" w:rsidP="00DA0BD8">
      <w:pPr>
        <w:numPr>
          <w:ilvl w:val="0"/>
          <w:numId w:val="5"/>
        </w:numPr>
        <w:spacing w:before="100" w:beforeAutospacing="1" w:after="198" w:line="276" w:lineRule="auto"/>
        <w:ind w:left="900" w:hanging="540"/>
        <w:jc w:val="both"/>
        <w:rPr>
          <w:b/>
          <w:color w:val="000000"/>
          <w:lang w:eastAsia="pl-PL"/>
        </w:rPr>
      </w:pPr>
      <w:bookmarkStart w:id="0" w:name="_Hlk164852689"/>
      <w:r>
        <w:rPr>
          <w:b/>
          <w:color w:val="000000"/>
          <w:lang w:eastAsia="pl-PL"/>
        </w:rPr>
        <w:t xml:space="preserve">   Koszty</w:t>
      </w:r>
      <w:r>
        <w:rPr>
          <w:b/>
        </w:rPr>
        <w:t xml:space="preserve"> poniesione w 202</w:t>
      </w:r>
      <w:r w:rsidR="00EF64B7">
        <w:rPr>
          <w:b/>
        </w:rPr>
        <w:t>3</w:t>
      </w:r>
      <w:r>
        <w:rPr>
          <w:b/>
        </w:rPr>
        <w:t xml:space="preserve"> r. w związku z odbieraniem, odzyskiem, recyklingiem </w:t>
      </w:r>
      <w:r>
        <w:rPr>
          <w:b/>
        </w:rPr>
        <w:br/>
        <w:t>i unieszkodliwianiem odpadów komunalnych:</w:t>
      </w:r>
    </w:p>
    <w:p w14:paraId="6A286A7E" w14:textId="2A98CE58" w:rsidR="00DA0BD8" w:rsidRPr="002B0535" w:rsidRDefault="00DA0BD8" w:rsidP="00DA0BD8">
      <w:pPr>
        <w:numPr>
          <w:ilvl w:val="0"/>
          <w:numId w:val="6"/>
        </w:numPr>
        <w:spacing w:before="100" w:beforeAutospacing="1" w:after="198" w:line="276" w:lineRule="auto"/>
        <w:jc w:val="both"/>
        <w:rPr>
          <w:color w:val="000000"/>
          <w:lang w:eastAsia="pl-PL"/>
        </w:rPr>
      </w:pPr>
      <w:r w:rsidRPr="000206C5">
        <w:rPr>
          <w:color w:val="000000"/>
          <w:lang w:eastAsia="pl-PL"/>
        </w:rPr>
        <w:t xml:space="preserve">Wpływy </w:t>
      </w:r>
      <w:r w:rsidRPr="00B25DD4">
        <w:rPr>
          <w:color w:val="000000"/>
          <w:lang w:eastAsia="pl-PL"/>
        </w:rPr>
        <w:t xml:space="preserve">– </w:t>
      </w:r>
      <w:r w:rsidRPr="002B0535">
        <w:rPr>
          <w:color w:val="000000"/>
          <w:lang w:eastAsia="pl-PL"/>
        </w:rPr>
        <w:t>1 </w:t>
      </w:r>
      <w:r w:rsidR="000A3E1C">
        <w:rPr>
          <w:color w:val="000000"/>
          <w:lang w:eastAsia="pl-PL"/>
        </w:rPr>
        <w:t>586</w:t>
      </w:r>
      <w:r w:rsidRPr="002B0535">
        <w:rPr>
          <w:color w:val="000000"/>
          <w:lang w:eastAsia="pl-PL"/>
        </w:rPr>
        <w:t xml:space="preserve"> </w:t>
      </w:r>
      <w:r w:rsidR="000A3E1C">
        <w:rPr>
          <w:color w:val="000000"/>
          <w:lang w:eastAsia="pl-PL"/>
        </w:rPr>
        <w:t>261</w:t>
      </w:r>
      <w:r w:rsidRPr="002B0535">
        <w:rPr>
          <w:color w:val="000000"/>
          <w:lang w:eastAsia="pl-PL"/>
        </w:rPr>
        <w:t>,</w:t>
      </w:r>
      <w:r w:rsidR="000A3E1C">
        <w:rPr>
          <w:color w:val="000000"/>
          <w:lang w:eastAsia="pl-PL"/>
        </w:rPr>
        <w:t>97</w:t>
      </w:r>
      <w:r w:rsidRPr="002B0535">
        <w:rPr>
          <w:color w:val="000000"/>
          <w:lang w:eastAsia="pl-PL"/>
        </w:rPr>
        <w:t xml:space="preserve"> zł;</w:t>
      </w:r>
    </w:p>
    <w:p w14:paraId="2B8A62B4" w14:textId="07B6D6A8" w:rsidR="00DA0BD8" w:rsidRPr="002B0535" w:rsidRDefault="00DA0BD8" w:rsidP="00DA0BD8">
      <w:pPr>
        <w:numPr>
          <w:ilvl w:val="0"/>
          <w:numId w:val="6"/>
        </w:numPr>
        <w:spacing w:before="100" w:beforeAutospacing="1" w:after="198" w:line="276" w:lineRule="auto"/>
        <w:jc w:val="both"/>
        <w:rPr>
          <w:color w:val="000000"/>
          <w:lang w:eastAsia="pl-PL"/>
        </w:rPr>
      </w:pPr>
      <w:r w:rsidRPr="002B0535">
        <w:rPr>
          <w:color w:val="000000"/>
          <w:lang w:eastAsia="pl-PL"/>
        </w:rPr>
        <w:t>Wydatki – 1</w:t>
      </w:r>
      <w:r w:rsidR="000A3E1C">
        <w:rPr>
          <w:color w:val="000000"/>
          <w:lang w:eastAsia="pl-PL"/>
        </w:rPr>
        <w:t> 522 251,58</w:t>
      </w:r>
      <w:r w:rsidRPr="002B0535">
        <w:rPr>
          <w:color w:val="000000"/>
          <w:lang w:eastAsia="pl-PL"/>
        </w:rPr>
        <w:t> zł;</w:t>
      </w:r>
    </w:p>
    <w:p w14:paraId="76F961B0" w14:textId="531BFB38" w:rsidR="00DA0BD8" w:rsidRPr="002B0535" w:rsidRDefault="00DA0BD8" w:rsidP="00DA0BD8">
      <w:pPr>
        <w:numPr>
          <w:ilvl w:val="0"/>
          <w:numId w:val="6"/>
        </w:numPr>
        <w:spacing w:before="100" w:beforeAutospacing="1" w:after="198" w:line="276" w:lineRule="auto"/>
        <w:jc w:val="both"/>
        <w:rPr>
          <w:color w:val="000000"/>
          <w:lang w:eastAsia="pl-PL"/>
        </w:rPr>
      </w:pPr>
      <w:r w:rsidRPr="002B0535">
        <w:rPr>
          <w:color w:val="000000"/>
          <w:lang w:eastAsia="pl-PL"/>
        </w:rPr>
        <w:t xml:space="preserve">Nadwyżki – </w:t>
      </w:r>
      <w:r w:rsidR="000A3E1C">
        <w:rPr>
          <w:color w:val="000000"/>
          <w:lang w:eastAsia="pl-PL"/>
        </w:rPr>
        <w:t>64 010,39</w:t>
      </w:r>
      <w:r w:rsidRPr="002B0535">
        <w:rPr>
          <w:color w:val="000000"/>
          <w:lang w:eastAsia="pl-PL"/>
        </w:rPr>
        <w:t xml:space="preserve"> zł.</w:t>
      </w:r>
    </w:p>
    <w:bookmarkEnd w:id="0"/>
    <w:p w14:paraId="58259605" w14:textId="66A7EF2D" w:rsidR="00DA0BD8" w:rsidRDefault="00DA0BD8" w:rsidP="00DA0BD8">
      <w:pPr>
        <w:numPr>
          <w:ilvl w:val="0"/>
          <w:numId w:val="5"/>
        </w:numPr>
        <w:spacing w:before="100" w:beforeAutospacing="1" w:after="198" w:line="276" w:lineRule="auto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Liczba właścicieli nieruchomości objętych gminnym systemem gospodarowania odpadami komunalnymi, stan na 31.12.202</w:t>
      </w:r>
      <w:r w:rsidR="00EF64B7">
        <w:rPr>
          <w:b/>
          <w:bCs/>
          <w:color w:val="000000"/>
          <w:lang w:eastAsia="pl-PL"/>
        </w:rPr>
        <w:t>3</w:t>
      </w:r>
      <w:r>
        <w:rPr>
          <w:b/>
          <w:bCs/>
          <w:color w:val="000000"/>
          <w:lang w:eastAsia="pl-PL"/>
        </w:rPr>
        <w:t xml:space="preserve"> r.:</w:t>
      </w:r>
    </w:p>
    <w:tbl>
      <w:tblPr>
        <w:tblW w:w="909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"/>
        <w:gridCol w:w="7645"/>
        <w:gridCol w:w="1032"/>
      </w:tblGrid>
      <w:tr w:rsidR="00DA0BD8" w:rsidRPr="00B015D6" w14:paraId="5A132908" w14:textId="77777777" w:rsidTr="00130213">
        <w:trPr>
          <w:trHeight w:val="644"/>
          <w:tblCellSpacing w:w="0" w:type="dxa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34F92C09" w14:textId="77777777" w:rsidR="00DA0BD8" w:rsidRPr="00B015D6" w:rsidRDefault="00DA0BD8" w:rsidP="00DD2D7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rPr>
                <w:color w:val="000000"/>
                <w:lang w:eastAsia="pl-PL"/>
              </w:rPr>
              <w:t>1.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561B3687" w14:textId="77777777" w:rsidR="00DA0BD8" w:rsidRPr="00B015D6" w:rsidRDefault="00DA0BD8" w:rsidP="00DD2D7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rPr>
                <w:color w:val="000000"/>
                <w:lang w:eastAsia="pl-PL"/>
              </w:rPr>
              <w:t>Liczba ludności - osoby zameldowane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6D07AA0A" w14:textId="658825DD" w:rsidR="00DA0BD8" w:rsidRPr="00B015D6" w:rsidRDefault="00967D18" w:rsidP="00DD2D7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</w:rPr>
              <w:t>7564</w:t>
            </w:r>
          </w:p>
        </w:tc>
      </w:tr>
      <w:tr w:rsidR="00DA0BD8" w:rsidRPr="00B015D6" w14:paraId="0D53B159" w14:textId="77777777" w:rsidTr="00130213">
        <w:trPr>
          <w:trHeight w:val="626"/>
          <w:tblCellSpacing w:w="0" w:type="dxa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2C1A0B39" w14:textId="77777777" w:rsidR="00DA0BD8" w:rsidRPr="00B015D6" w:rsidRDefault="00DA0BD8" w:rsidP="00DD2D7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rPr>
                <w:color w:val="000000"/>
                <w:lang w:eastAsia="pl-PL"/>
              </w:rPr>
              <w:t>2.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D5216" w14:textId="77777777" w:rsidR="00DA0BD8" w:rsidRPr="00B015D6" w:rsidRDefault="00DA0BD8" w:rsidP="00DD2D7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rPr>
                <w:color w:val="000000"/>
                <w:lang w:eastAsia="pl-PL"/>
              </w:rPr>
              <w:t xml:space="preserve">Ilość złożonych deklaracji o wysokości opłaty za gospodarowanie odpadami komunalnymi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2BB301AA" w14:textId="00A890A7" w:rsidR="00DA0BD8" w:rsidRPr="00B015D6" w:rsidRDefault="00967D18" w:rsidP="00DD2D7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t>2218</w:t>
            </w:r>
          </w:p>
        </w:tc>
      </w:tr>
      <w:tr w:rsidR="00DA0BD8" w:rsidRPr="00B015D6" w14:paraId="279D744D" w14:textId="77777777" w:rsidTr="00130213">
        <w:trPr>
          <w:trHeight w:val="717"/>
          <w:tblCellSpacing w:w="0" w:type="dxa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5EC76DF6" w14:textId="77777777" w:rsidR="00DA0BD8" w:rsidRPr="00B015D6" w:rsidRDefault="00DA0BD8" w:rsidP="00DD2D70">
            <w:pPr>
              <w:spacing w:line="16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rPr>
                <w:color w:val="000000"/>
                <w:lang w:eastAsia="pl-PL"/>
              </w:rPr>
              <w:t>3.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23D24CE9" w14:textId="77777777" w:rsidR="00DA0BD8" w:rsidRPr="00B015D6" w:rsidRDefault="00DA0BD8" w:rsidP="00DD2D70">
            <w:pPr>
              <w:spacing w:line="165" w:lineRule="atLeas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rPr>
                <w:color w:val="000000"/>
                <w:lang w:eastAsia="pl-PL"/>
              </w:rPr>
              <w:t xml:space="preserve">Liczba mieszkańców wg złożonych deklaracji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55DD589D" w14:textId="328CBEA7" w:rsidR="00DA0BD8" w:rsidRPr="00B015D6" w:rsidRDefault="00DA0BD8" w:rsidP="00DD2D70">
            <w:pPr>
              <w:spacing w:line="16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5D6">
              <w:t>60</w:t>
            </w:r>
            <w:r w:rsidR="00967D18">
              <w:t>45</w:t>
            </w:r>
          </w:p>
        </w:tc>
      </w:tr>
    </w:tbl>
    <w:p w14:paraId="19FE84E4" w14:textId="77777777" w:rsidR="00DA0BD8" w:rsidRDefault="00DA0BD8" w:rsidP="00DA0BD8">
      <w:pPr>
        <w:spacing w:line="360" w:lineRule="auto"/>
        <w:rPr>
          <w:color w:val="000000"/>
          <w:lang w:eastAsia="pl-PL"/>
        </w:rPr>
      </w:pPr>
    </w:p>
    <w:p w14:paraId="543CD6CC" w14:textId="7197901E" w:rsidR="00DA0BD8" w:rsidRPr="00023B48" w:rsidRDefault="00DA0BD8" w:rsidP="00DA0BD8">
      <w:pPr>
        <w:numPr>
          <w:ilvl w:val="0"/>
          <w:numId w:val="5"/>
        </w:numPr>
        <w:spacing w:before="100" w:beforeAutospacing="1" w:after="198" w:line="276" w:lineRule="auto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Ilość odpadów komunalnych wytworzonych w 202</w:t>
      </w:r>
      <w:r w:rsidR="00023B48">
        <w:rPr>
          <w:b/>
          <w:bCs/>
          <w:color w:val="000000"/>
          <w:lang w:eastAsia="pl-PL"/>
        </w:rPr>
        <w:t>3</w:t>
      </w:r>
      <w:r>
        <w:rPr>
          <w:b/>
          <w:bCs/>
          <w:color w:val="000000"/>
          <w:lang w:eastAsia="pl-PL"/>
        </w:rPr>
        <w:t xml:space="preserve"> roku na terenie Gminy Sońsk (na podstawie kart przekazania odpadów)</w:t>
      </w:r>
    </w:p>
    <w:p w14:paraId="363CBB9F" w14:textId="77777777" w:rsidR="00023B48" w:rsidRDefault="00023B48" w:rsidP="00023B48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023B48" w14:paraId="2AFEA955" w14:textId="77777777" w:rsidTr="00E80AD9">
        <w:tc>
          <w:tcPr>
            <w:tcW w:w="4536" w:type="dxa"/>
          </w:tcPr>
          <w:p w14:paraId="52F6976E" w14:textId="77777777" w:rsidR="00023B48" w:rsidRPr="0084087E" w:rsidRDefault="00023B48" w:rsidP="00E80AD9">
            <w:pPr>
              <w:pStyle w:val="Akapitzlist"/>
              <w:rPr>
                <w:b/>
                <w:bCs/>
              </w:rPr>
            </w:pPr>
            <w:r w:rsidRPr="0084087E">
              <w:rPr>
                <w:b/>
                <w:bCs/>
              </w:rPr>
              <w:t>Kod i rodzaj odpadu</w:t>
            </w:r>
          </w:p>
        </w:tc>
        <w:tc>
          <w:tcPr>
            <w:tcW w:w="4524" w:type="dxa"/>
          </w:tcPr>
          <w:p w14:paraId="591C3A8A" w14:textId="77777777" w:rsidR="00023B48" w:rsidRPr="0084087E" w:rsidRDefault="00023B48" w:rsidP="00E80AD9">
            <w:pPr>
              <w:rPr>
                <w:b/>
                <w:bCs/>
              </w:rPr>
            </w:pPr>
            <w:r w:rsidRPr="0084087E">
              <w:rPr>
                <w:b/>
                <w:bCs/>
              </w:rPr>
              <w:t>Masa odebranych odpadów komunalnych w tonach [Mg]</w:t>
            </w:r>
          </w:p>
        </w:tc>
      </w:tr>
      <w:tr w:rsidR="00023B48" w14:paraId="0C8FA8A1" w14:textId="77777777" w:rsidTr="00E80AD9">
        <w:trPr>
          <w:trHeight w:val="642"/>
        </w:trPr>
        <w:tc>
          <w:tcPr>
            <w:tcW w:w="4536" w:type="dxa"/>
          </w:tcPr>
          <w:p w14:paraId="06B2FC9F" w14:textId="77777777" w:rsidR="00023B48" w:rsidRDefault="00023B48" w:rsidP="00E80AD9">
            <w:r>
              <w:t>20 03 01 Niesegregowane (zmieszane) odpady komunalne</w:t>
            </w:r>
          </w:p>
        </w:tc>
        <w:tc>
          <w:tcPr>
            <w:tcW w:w="4524" w:type="dxa"/>
          </w:tcPr>
          <w:p w14:paraId="1B9211F7" w14:textId="77777777" w:rsidR="00023B48" w:rsidRPr="00BE4CC6" w:rsidRDefault="00023B48" w:rsidP="00E80AD9">
            <w:pPr>
              <w:jc w:val="center"/>
            </w:pPr>
          </w:p>
          <w:p w14:paraId="4DC7FF08" w14:textId="77777777" w:rsidR="00023B48" w:rsidRPr="00BE4CC6" w:rsidRDefault="00023B48" w:rsidP="00E80AD9">
            <w:pPr>
              <w:jc w:val="center"/>
            </w:pPr>
            <w:r w:rsidRPr="00BE4CC6">
              <w:t>9</w:t>
            </w:r>
            <w:r>
              <w:t>74</w:t>
            </w:r>
            <w:r w:rsidRPr="00BE4CC6">
              <w:t>,5</w:t>
            </w:r>
            <w:r>
              <w:t>6</w:t>
            </w:r>
            <w:r w:rsidRPr="00BE4CC6">
              <w:t>00</w:t>
            </w:r>
          </w:p>
        </w:tc>
      </w:tr>
      <w:tr w:rsidR="00023B48" w14:paraId="6B641F37" w14:textId="77777777" w:rsidTr="00E80AD9">
        <w:trPr>
          <w:trHeight w:val="411"/>
        </w:trPr>
        <w:tc>
          <w:tcPr>
            <w:tcW w:w="4536" w:type="dxa"/>
          </w:tcPr>
          <w:p w14:paraId="7E44F057" w14:textId="77777777" w:rsidR="00023B48" w:rsidRDefault="00023B48" w:rsidP="00E80AD9">
            <w:r>
              <w:t>20 02 01 Odpady ulegające biodegradacji</w:t>
            </w:r>
          </w:p>
        </w:tc>
        <w:tc>
          <w:tcPr>
            <w:tcW w:w="4524" w:type="dxa"/>
          </w:tcPr>
          <w:p w14:paraId="35C5413A" w14:textId="77777777" w:rsidR="00023B48" w:rsidRPr="00BE4CC6" w:rsidRDefault="00023B48" w:rsidP="00E80AD9">
            <w:pPr>
              <w:jc w:val="center"/>
            </w:pPr>
            <w:r w:rsidRPr="00BE4CC6">
              <w:t>262,1700</w:t>
            </w:r>
          </w:p>
        </w:tc>
      </w:tr>
      <w:tr w:rsidR="00023B48" w14:paraId="00CC7373" w14:textId="77777777" w:rsidTr="00E80AD9">
        <w:trPr>
          <w:trHeight w:val="416"/>
        </w:trPr>
        <w:tc>
          <w:tcPr>
            <w:tcW w:w="4536" w:type="dxa"/>
          </w:tcPr>
          <w:p w14:paraId="7B0E7651" w14:textId="77777777" w:rsidR="00023B48" w:rsidRDefault="00023B48" w:rsidP="00E80AD9">
            <w:r>
              <w:t>15 01 07 Opakowania ze szkła</w:t>
            </w:r>
          </w:p>
        </w:tc>
        <w:tc>
          <w:tcPr>
            <w:tcW w:w="4524" w:type="dxa"/>
          </w:tcPr>
          <w:p w14:paraId="74DDECA5" w14:textId="77777777" w:rsidR="00023B48" w:rsidRPr="00BE4CC6" w:rsidRDefault="00023B48" w:rsidP="00E80AD9">
            <w:pPr>
              <w:jc w:val="center"/>
            </w:pPr>
            <w:r w:rsidRPr="00BE4CC6">
              <w:t>139,8200</w:t>
            </w:r>
          </w:p>
        </w:tc>
      </w:tr>
      <w:tr w:rsidR="00023B48" w14:paraId="2A82A061" w14:textId="77777777" w:rsidTr="00E80AD9">
        <w:trPr>
          <w:trHeight w:val="423"/>
        </w:trPr>
        <w:tc>
          <w:tcPr>
            <w:tcW w:w="4536" w:type="dxa"/>
          </w:tcPr>
          <w:p w14:paraId="3E75BFD8" w14:textId="77777777" w:rsidR="00023B48" w:rsidRDefault="00023B48" w:rsidP="00E80AD9">
            <w:r>
              <w:t>20 01 39 Tworzywa sztuczne</w:t>
            </w:r>
          </w:p>
        </w:tc>
        <w:tc>
          <w:tcPr>
            <w:tcW w:w="4524" w:type="dxa"/>
          </w:tcPr>
          <w:p w14:paraId="464D9CBC" w14:textId="77777777" w:rsidR="00023B48" w:rsidRPr="00BE4CC6" w:rsidRDefault="00023B48" w:rsidP="00E80AD9">
            <w:pPr>
              <w:jc w:val="center"/>
            </w:pPr>
            <w:r w:rsidRPr="00BE4CC6">
              <w:t>182,7300</w:t>
            </w:r>
          </w:p>
        </w:tc>
      </w:tr>
      <w:tr w:rsidR="00023B48" w14:paraId="2F18CE3B" w14:textId="77777777" w:rsidTr="00E80AD9">
        <w:trPr>
          <w:trHeight w:val="415"/>
        </w:trPr>
        <w:tc>
          <w:tcPr>
            <w:tcW w:w="4536" w:type="dxa"/>
          </w:tcPr>
          <w:p w14:paraId="704F7909" w14:textId="77777777" w:rsidR="00023B48" w:rsidRDefault="00023B48" w:rsidP="00E80AD9">
            <w:r>
              <w:t>20 03 07 Odpady wielkogabarytowe</w:t>
            </w:r>
          </w:p>
        </w:tc>
        <w:tc>
          <w:tcPr>
            <w:tcW w:w="4524" w:type="dxa"/>
          </w:tcPr>
          <w:p w14:paraId="33E33945" w14:textId="77777777" w:rsidR="00023B48" w:rsidRDefault="00023B48" w:rsidP="00E80AD9">
            <w:pPr>
              <w:jc w:val="center"/>
            </w:pPr>
            <w:r>
              <w:t>110,1000</w:t>
            </w:r>
          </w:p>
        </w:tc>
      </w:tr>
      <w:tr w:rsidR="00023B48" w14:paraId="5A9E8080" w14:textId="77777777" w:rsidTr="00E80AD9">
        <w:tc>
          <w:tcPr>
            <w:tcW w:w="4536" w:type="dxa"/>
          </w:tcPr>
          <w:p w14:paraId="65AC6FD1" w14:textId="77777777" w:rsidR="00023B48" w:rsidRDefault="00023B48" w:rsidP="00E80AD9">
            <w:r>
              <w:t>20 01 99 Inne niewymienione frakcje zbierane w sposób selektywny (popioły z palenisk domowych)</w:t>
            </w:r>
          </w:p>
        </w:tc>
        <w:tc>
          <w:tcPr>
            <w:tcW w:w="4524" w:type="dxa"/>
          </w:tcPr>
          <w:p w14:paraId="234AA295" w14:textId="77777777" w:rsidR="00023B48" w:rsidRDefault="00023B48" w:rsidP="00E80AD9">
            <w:pPr>
              <w:jc w:val="center"/>
            </w:pPr>
          </w:p>
          <w:p w14:paraId="014BF910" w14:textId="77777777" w:rsidR="00023B48" w:rsidRDefault="00023B48" w:rsidP="00E80AD9">
            <w:pPr>
              <w:jc w:val="center"/>
            </w:pPr>
            <w:r>
              <w:t>128,6400</w:t>
            </w:r>
          </w:p>
        </w:tc>
      </w:tr>
      <w:tr w:rsidR="00023B48" w14:paraId="5C4BF9F3" w14:textId="77777777" w:rsidTr="00E80AD9">
        <w:trPr>
          <w:trHeight w:val="693"/>
        </w:trPr>
        <w:tc>
          <w:tcPr>
            <w:tcW w:w="4536" w:type="dxa"/>
          </w:tcPr>
          <w:p w14:paraId="0DB4965B" w14:textId="77777777" w:rsidR="00023B48" w:rsidRDefault="00023B48" w:rsidP="00E80AD9">
            <w:r>
              <w:lastRenderedPageBreak/>
              <w:t>20 02 03 Inne odpady nieulegające biodegradacji</w:t>
            </w:r>
          </w:p>
        </w:tc>
        <w:tc>
          <w:tcPr>
            <w:tcW w:w="4524" w:type="dxa"/>
          </w:tcPr>
          <w:p w14:paraId="63F8D68E" w14:textId="77777777" w:rsidR="00023B48" w:rsidRDefault="00023B48" w:rsidP="00E80AD9">
            <w:pPr>
              <w:jc w:val="center"/>
            </w:pPr>
            <w:r>
              <w:t>41,9600</w:t>
            </w:r>
          </w:p>
        </w:tc>
      </w:tr>
      <w:tr w:rsidR="00023B48" w14:paraId="3C93A882" w14:textId="77777777" w:rsidTr="00E80AD9">
        <w:trPr>
          <w:trHeight w:val="420"/>
        </w:trPr>
        <w:tc>
          <w:tcPr>
            <w:tcW w:w="4536" w:type="dxa"/>
          </w:tcPr>
          <w:p w14:paraId="69C0BC7C" w14:textId="77777777" w:rsidR="00023B48" w:rsidRDefault="00023B48" w:rsidP="00E80AD9">
            <w:r>
              <w:t>20 01 01 Papier i tektura</w:t>
            </w:r>
          </w:p>
        </w:tc>
        <w:tc>
          <w:tcPr>
            <w:tcW w:w="4524" w:type="dxa"/>
          </w:tcPr>
          <w:p w14:paraId="220BDFC1" w14:textId="77777777" w:rsidR="00023B48" w:rsidRDefault="00023B48" w:rsidP="00E80AD9">
            <w:pPr>
              <w:jc w:val="center"/>
            </w:pPr>
            <w:r>
              <w:t>31,9100</w:t>
            </w:r>
          </w:p>
        </w:tc>
      </w:tr>
      <w:tr w:rsidR="00023B48" w14:paraId="0EA1048F" w14:textId="77777777" w:rsidTr="00E80AD9">
        <w:trPr>
          <w:trHeight w:val="1248"/>
        </w:trPr>
        <w:tc>
          <w:tcPr>
            <w:tcW w:w="4536" w:type="dxa"/>
          </w:tcPr>
          <w:p w14:paraId="07B46250" w14:textId="77777777" w:rsidR="00023B48" w:rsidRDefault="00023B48" w:rsidP="00E80AD9">
            <w: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4524" w:type="dxa"/>
          </w:tcPr>
          <w:p w14:paraId="2E2C5DCC" w14:textId="77777777" w:rsidR="00023B48" w:rsidRDefault="00023B48" w:rsidP="00E80AD9">
            <w:pPr>
              <w:jc w:val="center"/>
            </w:pPr>
          </w:p>
          <w:p w14:paraId="77172091" w14:textId="77777777" w:rsidR="00023B48" w:rsidRDefault="00023B48" w:rsidP="00E80AD9">
            <w:pPr>
              <w:jc w:val="center"/>
            </w:pPr>
          </w:p>
          <w:p w14:paraId="4D494320" w14:textId="77777777" w:rsidR="00023B48" w:rsidRDefault="00023B48" w:rsidP="00E80AD9">
            <w:pPr>
              <w:jc w:val="center"/>
            </w:pPr>
            <w:r>
              <w:t>1,9900</w:t>
            </w:r>
          </w:p>
        </w:tc>
      </w:tr>
      <w:tr w:rsidR="00023B48" w14:paraId="7CD34D24" w14:textId="77777777" w:rsidTr="00E80AD9">
        <w:trPr>
          <w:trHeight w:val="1279"/>
        </w:trPr>
        <w:tc>
          <w:tcPr>
            <w:tcW w:w="4536" w:type="dxa"/>
          </w:tcPr>
          <w:p w14:paraId="5238A4EF" w14:textId="77777777" w:rsidR="00023B48" w:rsidRDefault="00023B48" w:rsidP="00E80AD9">
            <w: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4524" w:type="dxa"/>
          </w:tcPr>
          <w:p w14:paraId="621C4D7F" w14:textId="77777777" w:rsidR="00023B48" w:rsidRDefault="00023B48" w:rsidP="00E80AD9">
            <w:pPr>
              <w:jc w:val="center"/>
            </w:pPr>
          </w:p>
          <w:p w14:paraId="72D5F7D2" w14:textId="77777777" w:rsidR="00023B48" w:rsidRDefault="00023B48" w:rsidP="00E80AD9">
            <w:pPr>
              <w:jc w:val="center"/>
            </w:pPr>
          </w:p>
          <w:p w14:paraId="159128B4" w14:textId="77777777" w:rsidR="00023B48" w:rsidRDefault="00023B48" w:rsidP="00E80AD9">
            <w:pPr>
              <w:jc w:val="center"/>
            </w:pPr>
            <w:r>
              <w:t>18,3300</w:t>
            </w:r>
          </w:p>
        </w:tc>
      </w:tr>
      <w:tr w:rsidR="00023B48" w14:paraId="1DE53147" w14:textId="77777777" w:rsidTr="00E80AD9">
        <w:trPr>
          <w:trHeight w:val="985"/>
        </w:trPr>
        <w:tc>
          <w:tcPr>
            <w:tcW w:w="4536" w:type="dxa"/>
          </w:tcPr>
          <w:p w14:paraId="5143506B" w14:textId="77777777" w:rsidR="00023B48" w:rsidRDefault="00023B48" w:rsidP="00E80AD9">
            <w:r>
              <w:t>20 01 36 Zużyte urządzenia elektryczne i elektroniczne inne niż wymienione w 20 01 21, 20 01 23 i 20 01 35</w:t>
            </w:r>
          </w:p>
        </w:tc>
        <w:tc>
          <w:tcPr>
            <w:tcW w:w="4524" w:type="dxa"/>
          </w:tcPr>
          <w:p w14:paraId="1E70F9E8" w14:textId="77777777" w:rsidR="00023B48" w:rsidRDefault="00023B48" w:rsidP="00E80AD9">
            <w:pPr>
              <w:jc w:val="center"/>
            </w:pPr>
          </w:p>
          <w:p w14:paraId="6F2FF55F" w14:textId="77777777" w:rsidR="00023B48" w:rsidRDefault="00023B48" w:rsidP="00E80AD9">
            <w:pPr>
              <w:jc w:val="center"/>
            </w:pPr>
            <w:r>
              <w:t>8,6000</w:t>
            </w:r>
          </w:p>
        </w:tc>
      </w:tr>
      <w:tr w:rsidR="00023B48" w14:paraId="407DD068" w14:textId="77777777" w:rsidTr="00E80AD9">
        <w:trPr>
          <w:trHeight w:val="404"/>
        </w:trPr>
        <w:tc>
          <w:tcPr>
            <w:tcW w:w="4536" w:type="dxa"/>
          </w:tcPr>
          <w:p w14:paraId="7CA03CB1" w14:textId="77777777" w:rsidR="00023B48" w:rsidRDefault="00023B48" w:rsidP="00E80AD9">
            <w:r>
              <w:t>20 01 23* Urządzenia zawierające freony</w:t>
            </w:r>
          </w:p>
        </w:tc>
        <w:tc>
          <w:tcPr>
            <w:tcW w:w="4524" w:type="dxa"/>
          </w:tcPr>
          <w:p w14:paraId="2A455294" w14:textId="77777777" w:rsidR="00023B48" w:rsidRDefault="00023B48" w:rsidP="00E80AD9">
            <w:pPr>
              <w:jc w:val="center"/>
            </w:pPr>
            <w:r>
              <w:t>13,2900</w:t>
            </w:r>
          </w:p>
        </w:tc>
      </w:tr>
      <w:tr w:rsidR="00023B48" w14:paraId="365F6862" w14:textId="77777777" w:rsidTr="00E80AD9">
        <w:trPr>
          <w:trHeight w:val="404"/>
        </w:trPr>
        <w:tc>
          <w:tcPr>
            <w:tcW w:w="4536" w:type="dxa"/>
          </w:tcPr>
          <w:p w14:paraId="35B0FB0D" w14:textId="77777777" w:rsidR="00023B48" w:rsidRDefault="00023B48" w:rsidP="00E80AD9">
            <w:r w:rsidRPr="009F2D72">
              <w:t>16 01 03 (zużyte opony)</w:t>
            </w:r>
          </w:p>
        </w:tc>
        <w:tc>
          <w:tcPr>
            <w:tcW w:w="4524" w:type="dxa"/>
          </w:tcPr>
          <w:p w14:paraId="619BF052" w14:textId="77777777" w:rsidR="00023B48" w:rsidRDefault="00023B48" w:rsidP="00E80AD9">
            <w:pPr>
              <w:jc w:val="center"/>
            </w:pPr>
            <w:r>
              <w:t>21,3400</w:t>
            </w:r>
          </w:p>
        </w:tc>
      </w:tr>
    </w:tbl>
    <w:p w14:paraId="43BAA6FF" w14:textId="77777777" w:rsidR="00023B48" w:rsidRDefault="00023B48" w:rsidP="00023B48"/>
    <w:p w14:paraId="6AA56DE9" w14:textId="77777777" w:rsidR="00023B48" w:rsidRDefault="00023B48" w:rsidP="00023B48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Łączna masa odebranych odpadów komunalnych w tonach [Mg]  </w:t>
      </w:r>
      <w:r>
        <w:rPr>
          <w:b/>
          <w:bCs/>
          <w:color w:val="000000"/>
        </w:rPr>
        <w:t>1935,4400</w:t>
      </w:r>
    </w:p>
    <w:p w14:paraId="4F7F6774" w14:textId="77777777" w:rsidR="0084087E" w:rsidRPr="0084087E" w:rsidRDefault="0084087E" w:rsidP="0084087E">
      <w:pPr>
        <w:rPr>
          <w:rFonts w:ascii="Calibri" w:hAnsi="Calibri" w:cs="Calibri"/>
          <w:color w:val="000000"/>
          <w:sz w:val="22"/>
          <w:szCs w:val="22"/>
        </w:rPr>
      </w:pPr>
    </w:p>
    <w:p w14:paraId="00232158" w14:textId="00D3D4C0" w:rsidR="00023B48" w:rsidRDefault="00DA0BD8" w:rsidP="00781161">
      <w:pPr>
        <w:numPr>
          <w:ilvl w:val="0"/>
          <w:numId w:val="5"/>
        </w:numPr>
        <w:spacing w:before="100" w:beforeAutospacing="1" w:after="198" w:line="276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Ilość odpadów komunalnych odebranych w 202</w:t>
      </w:r>
      <w:r w:rsidR="00023B48">
        <w:rPr>
          <w:b/>
          <w:color w:val="000000"/>
          <w:lang w:eastAsia="pl-PL"/>
        </w:rPr>
        <w:t>3</w:t>
      </w:r>
      <w:r>
        <w:rPr>
          <w:b/>
          <w:color w:val="000000"/>
          <w:lang w:eastAsia="pl-PL"/>
        </w:rPr>
        <w:t>r. z Punktu Selektywnej Zbiórki Odpadów Komunalnych w Komorach Dąbrownych (na podstawie kart przekazania odpadów)</w:t>
      </w:r>
    </w:p>
    <w:p w14:paraId="5808BF33" w14:textId="77777777" w:rsidR="00781161" w:rsidRPr="00781161" w:rsidRDefault="00781161" w:rsidP="00781161">
      <w:pPr>
        <w:spacing w:before="100" w:beforeAutospacing="1" w:after="198" w:line="276" w:lineRule="auto"/>
        <w:ind w:left="720"/>
        <w:jc w:val="both"/>
        <w:rPr>
          <w:b/>
          <w:color w:val="00000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023B48" w14:paraId="384EE8AD" w14:textId="77777777" w:rsidTr="00E80AD9">
        <w:trPr>
          <w:trHeight w:val="737"/>
        </w:trPr>
        <w:tc>
          <w:tcPr>
            <w:tcW w:w="4536" w:type="dxa"/>
          </w:tcPr>
          <w:p w14:paraId="7BAC971E" w14:textId="77777777" w:rsidR="00023B48" w:rsidRPr="0084087E" w:rsidRDefault="00023B48" w:rsidP="00E80AD9">
            <w:pPr>
              <w:rPr>
                <w:b/>
                <w:bCs/>
              </w:rPr>
            </w:pPr>
            <w:bookmarkStart w:id="1" w:name="_Hlk158106344"/>
            <w:r w:rsidRPr="0084087E">
              <w:rPr>
                <w:b/>
                <w:bCs/>
              </w:rPr>
              <w:t>Kod i rodzaj odpadu</w:t>
            </w:r>
          </w:p>
        </w:tc>
        <w:tc>
          <w:tcPr>
            <w:tcW w:w="4524" w:type="dxa"/>
          </w:tcPr>
          <w:p w14:paraId="272E5A67" w14:textId="77777777" w:rsidR="00023B48" w:rsidRPr="0084087E" w:rsidRDefault="00023B48" w:rsidP="00E80AD9">
            <w:pPr>
              <w:rPr>
                <w:b/>
                <w:bCs/>
              </w:rPr>
            </w:pPr>
            <w:r w:rsidRPr="0084087E">
              <w:rPr>
                <w:b/>
                <w:bCs/>
              </w:rPr>
              <w:t>Masa odebranych odpadów komunalnych w tonach [Mg]</w:t>
            </w:r>
          </w:p>
        </w:tc>
      </w:tr>
      <w:tr w:rsidR="00023B48" w14:paraId="217C019B" w14:textId="77777777" w:rsidTr="00E80AD9">
        <w:trPr>
          <w:trHeight w:val="382"/>
        </w:trPr>
        <w:tc>
          <w:tcPr>
            <w:tcW w:w="4536" w:type="dxa"/>
          </w:tcPr>
          <w:p w14:paraId="464104B9" w14:textId="77777777" w:rsidR="00023B48" w:rsidRDefault="00023B48" w:rsidP="00E80AD9">
            <w:r>
              <w:t>16 01 03 Zużyte opony</w:t>
            </w:r>
          </w:p>
        </w:tc>
        <w:tc>
          <w:tcPr>
            <w:tcW w:w="4524" w:type="dxa"/>
          </w:tcPr>
          <w:p w14:paraId="475EF8CF" w14:textId="77777777" w:rsidR="00023B48" w:rsidRDefault="00023B48" w:rsidP="00E80AD9">
            <w:pPr>
              <w:jc w:val="center"/>
            </w:pPr>
            <w:r w:rsidRPr="004177B2">
              <w:t>3,62</w:t>
            </w:r>
            <w:r>
              <w:t>00</w:t>
            </w:r>
          </w:p>
        </w:tc>
      </w:tr>
      <w:tr w:rsidR="00023B48" w14:paraId="53C4A2E4" w14:textId="77777777" w:rsidTr="00E80AD9">
        <w:trPr>
          <w:trHeight w:val="1267"/>
        </w:trPr>
        <w:tc>
          <w:tcPr>
            <w:tcW w:w="4536" w:type="dxa"/>
          </w:tcPr>
          <w:p w14:paraId="2D565A12" w14:textId="77777777" w:rsidR="00023B48" w:rsidRDefault="00023B48" w:rsidP="00E80AD9">
            <w: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4524" w:type="dxa"/>
          </w:tcPr>
          <w:p w14:paraId="64CA384F" w14:textId="77777777" w:rsidR="00023B48" w:rsidRDefault="00023B48" w:rsidP="00E80AD9">
            <w:pPr>
              <w:jc w:val="center"/>
            </w:pPr>
          </w:p>
          <w:p w14:paraId="3CDF0B63" w14:textId="77777777" w:rsidR="00023B48" w:rsidRDefault="00023B48" w:rsidP="00E80AD9">
            <w:pPr>
              <w:jc w:val="center"/>
            </w:pPr>
            <w:r w:rsidRPr="00AD72FA">
              <w:t>61</w:t>
            </w:r>
            <w:r>
              <w:t>,0000</w:t>
            </w:r>
          </w:p>
        </w:tc>
      </w:tr>
      <w:tr w:rsidR="00023B48" w14:paraId="50F9C562" w14:textId="77777777" w:rsidTr="00E80AD9">
        <w:trPr>
          <w:trHeight w:val="420"/>
        </w:trPr>
        <w:tc>
          <w:tcPr>
            <w:tcW w:w="4536" w:type="dxa"/>
          </w:tcPr>
          <w:p w14:paraId="39A9DB12" w14:textId="77777777" w:rsidR="00023B48" w:rsidRDefault="00023B48" w:rsidP="00E80AD9">
            <w:r>
              <w:t>20 02 01 Odpady ulegające biodegradacji</w:t>
            </w:r>
          </w:p>
        </w:tc>
        <w:tc>
          <w:tcPr>
            <w:tcW w:w="4524" w:type="dxa"/>
          </w:tcPr>
          <w:p w14:paraId="44461E00" w14:textId="77777777" w:rsidR="00023B48" w:rsidRDefault="00023B48" w:rsidP="00E80AD9">
            <w:pPr>
              <w:jc w:val="center"/>
            </w:pPr>
            <w:r w:rsidRPr="004177B2">
              <w:t>1,64</w:t>
            </w:r>
            <w:r>
              <w:t>00</w:t>
            </w:r>
          </w:p>
        </w:tc>
      </w:tr>
      <w:tr w:rsidR="00023B48" w14:paraId="2F3221CE" w14:textId="77777777" w:rsidTr="00E80AD9">
        <w:trPr>
          <w:trHeight w:val="413"/>
        </w:trPr>
        <w:tc>
          <w:tcPr>
            <w:tcW w:w="4536" w:type="dxa"/>
          </w:tcPr>
          <w:p w14:paraId="19162336" w14:textId="77777777" w:rsidR="00023B48" w:rsidRDefault="00023B48" w:rsidP="00E80AD9">
            <w:r>
              <w:t>20 03 07 Odpady wielkogabarytowe</w:t>
            </w:r>
          </w:p>
        </w:tc>
        <w:tc>
          <w:tcPr>
            <w:tcW w:w="4524" w:type="dxa"/>
          </w:tcPr>
          <w:p w14:paraId="01518398" w14:textId="77777777" w:rsidR="00023B48" w:rsidRDefault="00023B48" w:rsidP="00E80AD9">
            <w:pPr>
              <w:jc w:val="center"/>
            </w:pPr>
            <w:r>
              <w:t>27,2000</w:t>
            </w:r>
          </w:p>
        </w:tc>
      </w:tr>
      <w:tr w:rsidR="00023B48" w14:paraId="14D556CE" w14:textId="77777777" w:rsidTr="00E80AD9">
        <w:trPr>
          <w:trHeight w:val="1270"/>
        </w:trPr>
        <w:tc>
          <w:tcPr>
            <w:tcW w:w="4536" w:type="dxa"/>
          </w:tcPr>
          <w:p w14:paraId="3147AF89" w14:textId="77777777" w:rsidR="00023B48" w:rsidRDefault="00023B48" w:rsidP="00E80AD9">
            <w: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4524" w:type="dxa"/>
          </w:tcPr>
          <w:p w14:paraId="2625D5A1" w14:textId="77777777" w:rsidR="00023B48" w:rsidRDefault="00023B48" w:rsidP="00E80AD9">
            <w:pPr>
              <w:jc w:val="center"/>
            </w:pPr>
          </w:p>
          <w:p w14:paraId="14813BD3" w14:textId="77777777" w:rsidR="00023B48" w:rsidRDefault="00023B48" w:rsidP="00E80AD9">
            <w:pPr>
              <w:jc w:val="center"/>
            </w:pPr>
          </w:p>
          <w:p w14:paraId="3CE0BD92" w14:textId="77777777" w:rsidR="00023B48" w:rsidRDefault="00023B48" w:rsidP="00E80AD9">
            <w:pPr>
              <w:jc w:val="center"/>
            </w:pPr>
            <w:r w:rsidRPr="004177B2">
              <w:t>0,34</w:t>
            </w:r>
            <w:r>
              <w:t>00</w:t>
            </w:r>
          </w:p>
        </w:tc>
      </w:tr>
      <w:tr w:rsidR="00023B48" w14:paraId="3F5DBA9A" w14:textId="77777777" w:rsidTr="00E80AD9">
        <w:trPr>
          <w:trHeight w:val="990"/>
        </w:trPr>
        <w:tc>
          <w:tcPr>
            <w:tcW w:w="4536" w:type="dxa"/>
          </w:tcPr>
          <w:p w14:paraId="576FE704" w14:textId="77777777" w:rsidR="00023B48" w:rsidRDefault="00023B48" w:rsidP="00E80AD9">
            <w:r>
              <w:t>20 01 36 Zużyte urządzenia elektryczne i elektroniczne inne niż wymienione w 20 01 21, 20 01 23 i 20 01 35</w:t>
            </w:r>
          </w:p>
        </w:tc>
        <w:tc>
          <w:tcPr>
            <w:tcW w:w="4524" w:type="dxa"/>
          </w:tcPr>
          <w:p w14:paraId="7AFE578C" w14:textId="77777777" w:rsidR="00023B48" w:rsidRDefault="00023B48" w:rsidP="00E80AD9">
            <w:pPr>
              <w:jc w:val="center"/>
            </w:pPr>
          </w:p>
          <w:p w14:paraId="0A718090" w14:textId="77777777" w:rsidR="00023B48" w:rsidRDefault="00023B48" w:rsidP="00E80AD9">
            <w:pPr>
              <w:jc w:val="center"/>
            </w:pPr>
            <w:r w:rsidRPr="004177B2">
              <w:t>0,88</w:t>
            </w:r>
            <w:r>
              <w:t>00</w:t>
            </w:r>
          </w:p>
        </w:tc>
      </w:tr>
      <w:tr w:rsidR="00023B48" w14:paraId="361ECEDC" w14:textId="77777777" w:rsidTr="00E80AD9">
        <w:trPr>
          <w:trHeight w:val="409"/>
        </w:trPr>
        <w:tc>
          <w:tcPr>
            <w:tcW w:w="4536" w:type="dxa"/>
          </w:tcPr>
          <w:p w14:paraId="09CC78D2" w14:textId="77777777" w:rsidR="00023B48" w:rsidRDefault="00023B48" w:rsidP="00E80AD9">
            <w:r>
              <w:lastRenderedPageBreak/>
              <w:t>20 01 23* Urządzenia zawierające freony</w:t>
            </w:r>
          </w:p>
        </w:tc>
        <w:tc>
          <w:tcPr>
            <w:tcW w:w="4524" w:type="dxa"/>
          </w:tcPr>
          <w:p w14:paraId="0443BFB9" w14:textId="77777777" w:rsidR="00023B48" w:rsidRDefault="00023B48" w:rsidP="00E80AD9">
            <w:pPr>
              <w:jc w:val="center"/>
            </w:pPr>
            <w:r w:rsidRPr="004177B2">
              <w:t>0,58</w:t>
            </w:r>
            <w:r>
              <w:t>00</w:t>
            </w:r>
          </w:p>
        </w:tc>
      </w:tr>
      <w:tr w:rsidR="00023B48" w14:paraId="21820483" w14:textId="77777777" w:rsidTr="00E80AD9">
        <w:trPr>
          <w:trHeight w:val="409"/>
        </w:trPr>
        <w:tc>
          <w:tcPr>
            <w:tcW w:w="4536" w:type="dxa"/>
          </w:tcPr>
          <w:p w14:paraId="56F29FAB" w14:textId="77777777" w:rsidR="00023B48" w:rsidRDefault="00023B48" w:rsidP="00E80AD9">
            <w:r w:rsidRPr="004177B2">
              <w:t>20 01 21* (Lampy fluorescencyjne i inne odpady zawierające rtęć)</w:t>
            </w:r>
          </w:p>
        </w:tc>
        <w:tc>
          <w:tcPr>
            <w:tcW w:w="4524" w:type="dxa"/>
          </w:tcPr>
          <w:p w14:paraId="34E4437B" w14:textId="77777777" w:rsidR="00023B48" w:rsidRDefault="00023B48" w:rsidP="00E80AD9">
            <w:pPr>
              <w:jc w:val="center"/>
            </w:pPr>
            <w:r w:rsidRPr="004177B2">
              <w:t>0,055</w:t>
            </w:r>
            <w:r>
              <w:t>0</w:t>
            </w:r>
          </w:p>
          <w:p w14:paraId="33FD8FCA" w14:textId="77777777" w:rsidR="00023B48" w:rsidRDefault="00023B48" w:rsidP="00E80AD9"/>
        </w:tc>
      </w:tr>
      <w:tr w:rsidR="00023B48" w14:paraId="7161C99B" w14:textId="77777777" w:rsidTr="00E80AD9">
        <w:trPr>
          <w:trHeight w:val="409"/>
        </w:trPr>
        <w:tc>
          <w:tcPr>
            <w:tcW w:w="4536" w:type="dxa"/>
          </w:tcPr>
          <w:p w14:paraId="13F3DE0C" w14:textId="77777777" w:rsidR="00023B48" w:rsidRPr="004177B2" w:rsidRDefault="00023B48" w:rsidP="00E80AD9">
            <w:r w:rsidRPr="004177B2">
              <w:t>20 01 34  (baterie akumulatory in</w:t>
            </w:r>
            <w:r>
              <w:t>n</w:t>
            </w:r>
            <w:r w:rsidRPr="004177B2">
              <w:t>e niż wymienione w 200133)</w:t>
            </w:r>
          </w:p>
        </w:tc>
        <w:tc>
          <w:tcPr>
            <w:tcW w:w="4524" w:type="dxa"/>
          </w:tcPr>
          <w:p w14:paraId="0D9A3EA4" w14:textId="77777777" w:rsidR="00023B48" w:rsidRPr="004177B2" w:rsidRDefault="00023B48" w:rsidP="00E80AD9">
            <w:pPr>
              <w:jc w:val="center"/>
            </w:pPr>
            <w:r w:rsidRPr="004177B2">
              <w:t>0,165</w:t>
            </w:r>
            <w:r>
              <w:t>0</w:t>
            </w:r>
          </w:p>
        </w:tc>
      </w:tr>
      <w:tr w:rsidR="00023B48" w14:paraId="081CC38D" w14:textId="77777777" w:rsidTr="00E80AD9">
        <w:trPr>
          <w:trHeight w:val="409"/>
        </w:trPr>
        <w:tc>
          <w:tcPr>
            <w:tcW w:w="4536" w:type="dxa"/>
          </w:tcPr>
          <w:p w14:paraId="4F8029B5" w14:textId="77777777" w:rsidR="00023B48" w:rsidRPr="004177B2" w:rsidRDefault="00023B48" w:rsidP="00E80AD9">
            <w:r w:rsidRPr="004177B2">
              <w:t>20 01 32 (leki)</w:t>
            </w:r>
          </w:p>
        </w:tc>
        <w:tc>
          <w:tcPr>
            <w:tcW w:w="4524" w:type="dxa"/>
          </w:tcPr>
          <w:p w14:paraId="02CCDBE6" w14:textId="77777777" w:rsidR="00023B48" w:rsidRPr="004177B2" w:rsidRDefault="00023B48" w:rsidP="00E80AD9">
            <w:pPr>
              <w:jc w:val="center"/>
            </w:pPr>
            <w:r w:rsidRPr="004177B2">
              <w:t>0,047</w:t>
            </w:r>
          </w:p>
        </w:tc>
      </w:tr>
      <w:tr w:rsidR="00023B48" w14:paraId="4AF903CB" w14:textId="77777777" w:rsidTr="00E80AD9">
        <w:trPr>
          <w:trHeight w:val="409"/>
        </w:trPr>
        <w:tc>
          <w:tcPr>
            <w:tcW w:w="4536" w:type="dxa"/>
          </w:tcPr>
          <w:p w14:paraId="5286A628" w14:textId="77777777" w:rsidR="00023B48" w:rsidRPr="004177B2" w:rsidRDefault="00023B48" w:rsidP="00E80AD9">
            <w:r w:rsidRPr="004177B2">
              <w:t>20 01 01  (papier i tektura )</w:t>
            </w:r>
          </w:p>
        </w:tc>
        <w:tc>
          <w:tcPr>
            <w:tcW w:w="4524" w:type="dxa"/>
          </w:tcPr>
          <w:p w14:paraId="12A12444" w14:textId="77777777" w:rsidR="00023B48" w:rsidRPr="004177B2" w:rsidRDefault="00023B48" w:rsidP="00E80AD9">
            <w:pPr>
              <w:jc w:val="center"/>
            </w:pPr>
            <w:r w:rsidRPr="004177B2">
              <w:t>0,38</w:t>
            </w:r>
            <w:r>
              <w:t>00</w:t>
            </w:r>
          </w:p>
        </w:tc>
      </w:tr>
    </w:tbl>
    <w:p w14:paraId="4E135A56" w14:textId="77777777" w:rsidR="00023B48" w:rsidRDefault="00023B48" w:rsidP="00023B48"/>
    <w:p w14:paraId="577D7C0B" w14:textId="77777777" w:rsidR="00023B48" w:rsidRDefault="00023B48" w:rsidP="00023B48">
      <w:pPr>
        <w:rPr>
          <w:b/>
        </w:rPr>
      </w:pPr>
      <w:r>
        <w:t xml:space="preserve">Łączna masa zebranych odpadów komunalnych w tonach [Mg] </w:t>
      </w:r>
      <w:r>
        <w:rPr>
          <w:b/>
        </w:rPr>
        <w:t>95,9070</w:t>
      </w:r>
    </w:p>
    <w:bookmarkEnd w:id="1"/>
    <w:p w14:paraId="040C93EE" w14:textId="77777777" w:rsidR="00023B48" w:rsidRDefault="00023B48" w:rsidP="00023B48"/>
    <w:p w14:paraId="00B3FD69" w14:textId="77777777" w:rsidR="0084087E" w:rsidRDefault="0084087E" w:rsidP="00DA0BD8"/>
    <w:p w14:paraId="04A6B06A" w14:textId="77777777" w:rsidR="00DA0BD8" w:rsidRPr="002B0535" w:rsidRDefault="00DA0BD8" w:rsidP="00DA0BD8">
      <w:pPr>
        <w:numPr>
          <w:ilvl w:val="0"/>
          <w:numId w:val="5"/>
        </w:numPr>
        <w:rPr>
          <w:b/>
          <w:bCs/>
          <w:color w:val="000000"/>
        </w:rPr>
      </w:pPr>
      <w:r w:rsidRPr="002B0535">
        <w:rPr>
          <w:b/>
          <w:bCs/>
          <w:color w:val="000000"/>
        </w:rPr>
        <w:t>Osiągnięte poziomy recyklingu i ograniczenia masy odpadów biodegradowalnych</w:t>
      </w:r>
    </w:p>
    <w:p w14:paraId="09CA9067" w14:textId="77777777" w:rsidR="00DA0BD8" w:rsidRPr="002B0535" w:rsidRDefault="00DA0BD8" w:rsidP="00DA0BD8">
      <w:pPr>
        <w:ind w:left="360"/>
        <w:rPr>
          <w:b/>
          <w:bCs/>
          <w:color w:val="000000"/>
        </w:rPr>
      </w:pPr>
    </w:p>
    <w:p w14:paraId="3B12743E" w14:textId="2E295148" w:rsidR="00DA0BD8" w:rsidRPr="002B0535" w:rsidRDefault="00DA0BD8" w:rsidP="00DA0BD8">
      <w:pPr>
        <w:jc w:val="both"/>
        <w:rPr>
          <w:b/>
          <w:bCs/>
          <w:color w:val="000000"/>
        </w:rPr>
      </w:pPr>
      <w:r w:rsidRPr="002B0535">
        <w:rPr>
          <w:color w:val="000000"/>
        </w:rPr>
        <w:t>Poziom recyklingu i przygotowania do ponownego użycia</w:t>
      </w:r>
      <w:r w:rsidR="00393986" w:rsidRPr="002B0535">
        <w:rPr>
          <w:color w:val="000000"/>
        </w:rPr>
        <w:t xml:space="preserve"> odpadów komunalnych</w:t>
      </w:r>
      <w:r w:rsidRPr="002B0535">
        <w:rPr>
          <w:color w:val="000000"/>
        </w:rPr>
        <w:t xml:space="preserve"> osiągnięty przez gminę Sońsk w 202</w:t>
      </w:r>
      <w:r w:rsidR="00781161">
        <w:rPr>
          <w:color w:val="000000"/>
        </w:rPr>
        <w:t>3</w:t>
      </w:r>
      <w:r w:rsidRPr="002B0535">
        <w:rPr>
          <w:color w:val="000000"/>
        </w:rPr>
        <w:t xml:space="preserve"> r. wyniósł: </w:t>
      </w:r>
      <w:r w:rsidR="00781161">
        <w:rPr>
          <w:b/>
          <w:color w:val="000000"/>
        </w:rPr>
        <w:t>36,64</w:t>
      </w:r>
      <w:r w:rsidRPr="002B0535">
        <w:rPr>
          <w:b/>
          <w:color w:val="000000"/>
        </w:rPr>
        <w:t xml:space="preserve"> </w:t>
      </w:r>
      <w:r w:rsidRPr="002B0535">
        <w:rPr>
          <w:b/>
          <w:bCs/>
          <w:color w:val="000000"/>
        </w:rPr>
        <w:t>%</w:t>
      </w:r>
    </w:p>
    <w:p w14:paraId="4E024A89" w14:textId="77777777" w:rsidR="00DA0BD8" w:rsidRPr="002B0535" w:rsidRDefault="00DA0BD8" w:rsidP="00DA0BD8">
      <w:pPr>
        <w:jc w:val="both"/>
        <w:rPr>
          <w:color w:val="000000"/>
        </w:rPr>
      </w:pPr>
    </w:p>
    <w:p w14:paraId="48F245B5" w14:textId="12FB3BC3" w:rsidR="00DA0BD8" w:rsidRPr="002B0535" w:rsidRDefault="00DA0BD8" w:rsidP="00DA0BD8">
      <w:pPr>
        <w:jc w:val="both"/>
        <w:rPr>
          <w:b/>
          <w:bCs/>
          <w:color w:val="000000"/>
        </w:rPr>
      </w:pPr>
      <w:r w:rsidRPr="002B0535">
        <w:rPr>
          <w:color w:val="000000"/>
        </w:rPr>
        <w:t>Poziom ograniczenia masy odpadów komunalnych ulegających biodegradacji</w:t>
      </w:r>
      <w:r w:rsidR="00393986" w:rsidRPr="002B0535">
        <w:rPr>
          <w:color w:val="000000"/>
        </w:rPr>
        <w:t xml:space="preserve"> przekazanych do składowania</w:t>
      </w:r>
      <w:r w:rsidRPr="002B0535">
        <w:rPr>
          <w:color w:val="000000"/>
        </w:rPr>
        <w:t xml:space="preserve"> osiągnięty przez gminę Sońsk w 202</w:t>
      </w:r>
      <w:r w:rsidR="00781161">
        <w:rPr>
          <w:color w:val="000000"/>
        </w:rPr>
        <w:t>3</w:t>
      </w:r>
      <w:r w:rsidRPr="002B0535">
        <w:rPr>
          <w:color w:val="000000"/>
        </w:rPr>
        <w:t xml:space="preserve"> r. wyniósł: </w:t>
      </w:r>
      <w:r w:rsidR="009011C1">
        <w:rPr>
          <w:b/>
          <w:bCs/>
          <w:color w:val="000000"/>
        </w:rPr>
        <w:t>11,64</w:t>
      </w:r>
      <w:r w:rsidRPr="002B0535">
        <w:rPr>
          <w:b/>
          <w:bCs/>
          <w:color w:val="000000"/>
        </w:rPr>
        <w:t xml:space="preserve"> %</w:t>
      </w:r>
    </w:p>
    <w:p w14:paraId="116905BA" w14:textId="77777777" w:rsidR="00DA0BD8" w:rsidRPr="002B0535" w:rsidRDefault="00DA0BD8" w:rsidP="00DA0BD8">
      <w:pPr>
        <w:jc w:val="both"/>
        <w:rPr>
          <w:color w:val="000000"/>
        </w:rPr>
      </w:pPr>
    </w:p>
    <w:p w14:paraId="6DA73352" w14:textId="77777777" w:rsidR="00DA0BD8" w:rsidRPr="002B0535" w:rsidRDefault="00DA0BD8" w:rsidP="00DA0BD8">
      <w:pPr>
        <w:jc w:val="both"/>
        <w:rPr>
          <w:b/>
          <w:bCs/>
          <w:color w:val="000000"/>
        </w:rPr>
      </w:pPr>
    </w:p>
    <w:p w14:paraId="4268D364" w14:textId="2D101373" w:rsidR="00DA0BD8" w:rsidRDefault="00DA0BD8" w:rsidP="00DA0BD8">
      <w:pPr>
        <w:jc w:val="both"/>
        <w:rPr>
          <w:b/>
          <w:bCs/>
          <w:color w:val="000000"/>
        </w:rPr>
      </w:pPr>
      <w:r w:rsidRPr="002B0535">
        <w:rPr>
          <w:b/>
          <w:bCs/>
          <w:color w:val="000000"/>
        </w:rPr>
        <w:t>Do obliczeń przyjęto liczbę mieszkańców równą 60</w:t>
      </w:r>
      <w:r w:rsidR="00023B48">
        <w:rPr>
          <w:b/>
          <w:bCs/>
          <w:color w:val="000000"/>
        </w:rPr>
        <w:t>45</w:t>
      </w:r>
      <w:r w:rsidRPr="002B0535">
        <w:rPr>
          <w:b/>
          <w:bCs/>
          <w:color w:val="000000"/>
        </w:rPr>
        <w:t xml:space="preserve"> – według rejestru prowadzonego przez gminę Sońsk.</w:t>
      </w:r>
    </w:p>
    <w:p w14:paraId="4A826DE2" w14:textId="77777777" w:rsidR="00DA0BD8" w:rsidRDefault="00DA0BD8" w:rsidP="00DA0BD8">
      <w:pPr>
        <w:jc w:val="both"/>
        <w:rPr>
          <w:b/>
          <w:bCs/>
          <w:color w:val="000000"/>
        </w:rPr>
      </w:pPr>
    </w:p>
    <w:p w14:paraId="08BE46AE" w14:textId="77777777" w:rsidR="00DA0BD8" w:rsidRDefault="00DA0BD8" w:rsidP="00DA0BD8">
      <w:pPr>
        <w:jc w:val="right"/>
        <w:rPr>
          <w:b/>
          <w:bCs/>
          <w:color w:val="000000"/>
        </w:rPr>
      </w:pPr>
    </w:p>
    <w:p w14:paraId="06AA30F2" w14:textId="77777777" w:rsidR="00DA0BD8" w:rsidRPr="00D73B48" w:rsidRDefault="00DA0BD8" w:rsidP="00DA0BD8">
      <w:pPr>
        <w:jc w:val="right"/>
        <w:rPr>
          <w:color w:val="000000"/>
        </w:rPr>
      </w:pPr>
    </w:p>
    <w:p w14:paraId="4A245C13" w14:textId="77777777" w:rsidR="00DA0BD8" w:rsidRPr="00CD5D9A" w:rsidRDefault="00DA0BD8" w:rsidP="00DA0BD8">
      <w:pPr>
        <w:jc w:val="right"/>
      </w:pPr>
      <w:r w:rsidRPr="00CD5D9A">
        <w:t>WÓJT GMINY SOŃSK</w:t>
      </w:r>
    </w:p>
    <w:p w14:paraId="6FED2C87" w14:textId="77777777" w:rsidR="00DA0BD8" w:rsidRPr="00CD5D9A" w:rsidRDefault="00DA0BD8" w:rsidP="00DA0BD8">
      <w:pPr>
        <w:jc w:val="center"/>
      </w:pPr>
      <w:r w:rsidRPr="00CD5D9A">
        <w:t xml:space="preserve">                                                                                </w:t>
      </w:r>
      <w:r>
        <w:t xml:space="preserve">                                 </w:t>
      </w:r>
      <w:r w:rsidRPr="00CD5D9A">
        <w:t xml:space="preserve"> /-/</w:t>
      </w:r>
    </w:p>
    <w:p w14:paraId="78D218E5" w14:textId="77777777" w:rsidR="00DA0BD8" w:rsidRPr="00CD5D9A" w:rsidRDefault="00DA0BD8" w:rsidP="00DA0BD8">
      <w:pPr>
        <w:jc w:val="center"/>
        <w:rPr>
          <w:i/>
        </w:rPr>
      </w:pPr>
      <w:r>
        <w:t xml:space="preserve">                                                                                                               </w:t>
      </w:r>
      <w:r w:rsidRPr="00CD5D9A">
        <w:rPr>
          <w:i/>
        </w:rPr>
        <w:t>Jarosław Muchowski</w:t>
      </w:r>
    </w:p>
    <w:p w14:paraId="2F121216" w14:textId="77777777" w:rsidR="00DA0BD8" w:rsidRDefault="00DA0BD8" w:rsidP="00DA0BD8"/>
    <w:p w14:paraId="08AC7D9D" w14:textId="77777777" w:rsidR="00B904B9" w:rsidRDefault="00B904B9"/>
    <w:sectPr w:rsidR="00B904B9" w:rsidSect="007371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5DC6"/>
    <w:multiLevelType w:val="hybridMultilevel"/>
    <w:tmpl w:val="7E1800A8"/>
    <w:lvl w:ilvl="0" w:tplc="4CE0B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F1DE5"/>
    <w:multiLevelType w:val="multilevel"/>
    <w:tmpl w:val="C0BA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17170"/>
    <w:multiLevelType w:val="multilevel"/>
    <w:tmpl w:val="93CA4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B04"/>
    <w:multiLevelType w:val="multilevel"/>
    <w:tmpl w:val="9006C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D08A4"/>
    <w:multiLevelType w:val="multilevel"/>
    <w:tmpl w:val="590A6B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F2967"/>
    <w:multiLevelType w:val="multilevel"/>
    <w:tmpl w:val="24AAE2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939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3305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7521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6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5055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7546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0E"/>
    <w:rsid w:val="00023B48"/>
    <w:rsid w:val="000A3E1C"/>
    <w:rsid w:val="00130213"/>
    <w:rsid w:val="001C000A"/>
    <w:rsid w:val="002B0535"/>
    <w:rsid w:val="00393986"/>
    <w:rsid w:val="00421A88"/>
    <w:rsid w:val="0043341E"/>
    <w:rsid w:val="005A4071"/>
    <w:rsid w:val="005A440E"/>
    <w:rsid w:val="006D3160"/>
    <w:rsid w:val="00737133"/>
    <w:rsid w:val="00781161"/>
    <w:rsid w:val="0084087E"/>
    <w:rsid w:val="009011C1"/>
    <w:rsid w:val="00967D18"/>
    <w:rsid w:val="00B015D6"/>
    <w:rsid w:val="00B904B9"/>
    <w:rsid w:val="00DA0BD8"/>
    <w:rsid w:val="00E36E25"/>
    <w:rsid w:val="00E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307F"/>
  <w15:chartTrackingRefBased/>
  <w15:docId w15:val="{DAEDB587-A128-4ECE-A987-25C002D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B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0B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Gołębiewska</dc:creator>
  <cp:keywords/>
  <dc:description/>
  <cp:lastModifiedBy>Martyna Gołębiewska</cp:lastModifiedBy>
  <cp:revision>7</cp:revision>
  <dcterms:created xsi:type="dcterms:W3CDTF">2024-04-24T09:47:00Z</dcterms:created>
  <dcterms:modified xsi:type="dcterms:W3CDTF">2024-04-24T10:54:00Z</dcterms:modified>
</cp:coreProperties>
</file>